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DB" w:rsidRDefault="005C1505">
      <w:pPr>
        <w:tabs>
          <w:tab w:val="left" w:pos="5440"/>
          <w:tab w:val="left" w:leader="dot" w:pos="7499"/>
        </w:tabs>
        <w:spacing w:after="0" w:line="260"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JUDEŢUL SUCEAVA</w:t>
      </w:r>
      <w:r>
        <w:rPr>
          <w:rFonts w:ascii="Times New Roman" w:eastAsia="Times New Roman" w:hAnsi="Times New Roman" w:cs="Times New Roman"/>
          <w:b/>
          <w:color w:val="000000"/>
          <w:sz w:val="26"/>
        </w:rPr>
        <w:tab/>
        <w:t xml:space="preserve">                       BANCA.................................</w:t>
      </w:r>
    </w:p>
    <w:p w:rsidR="00313EDB" w:rsidRDefault="005C1505">
      <w:pPr>
        <w:spacing w:after="0" w:line="342"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 xml:space="preserve">PRIMARIA MUNICIPIULUI </w:t>
      </w:r>
    </w:p>
    <w:p w:rsidR="00313EDB" w:rsidRDefault="005C1505">
      <w:pPr>
        <w:spacing w:after="0" w:line="342"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VATRA DORNEI</w:t>
      </w:r>
    </w:p>
    <w:p w:rsidR="00313EDB" w:rsidRDefault="005C1505">
      <w:pPr>
        <w:tabs>
          <w:tab w:val="left" w:leader="dot" w:pos="1456"/>
          <w:tab w:val="left" w:leader="dot" w:pos="3830"/>
          <w:tab w:val="left" w:leader="dot" w:pos="7025"/>
        </w:tabs>
        <w:spacing w:after="0" w:line="342"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Nr</w:t>
      </w:r>
      <w:r>
        <w:rPr>
          <w:rFonts w:ascii="Times New Roman" w:eastAsia="Times New Roman" w:hAnsi="Times New Roman" w:cs="Times New Roman"/>
          <w:b/>
          <w:color w:val="000000"/>
          <w:sz w:val="26"/>
        </w:rPr>
        <w:tab/>
        <w:t>din</w:t>
      </w:r>
      <w:r>
        <w:rPr>
          <w:rFonts w:ascii="Times New Roman" w:eastAsia="Times New Roman" w:hAnsi="Times New Roman" w:cs="Times New Roman"/>
          <w:b/>
          <w:color w:val="000000"/>
          <w:sz w:val="26"/>
        </w:rPr>
        <w:tab/>
        <w:t xml:space="preserve">                                                Nr.............. din .....................   </w:t>
      </w:r>
    </w:p>
    <w:p w:rsidR="00313EDB" w:rsidRDefault="00313EDB">
      <w:pPr>
        <w:tabs>
          <w:tab w:val="left" w:leader="dot" w:pos="1456"/>
          <w:tab w:val="left" w:leader="dot" w:pos="3830"/>
          <w:tab w:val="left" w:leader="dot" w:pos="7025"/>
        </w:tabs>
        <w:spacing w:after="0" w:line="342" w:lineRule="auto"/>
        <w:rPr>
          <w:rFonts w:ascii="Times New Roman" w:eastAsia="Times New Roman" w:hAnsi="Times New Roman" w:cs="Times New Roman"/>
          <w:b/>
          <w:color w:val="000000"/>
          <w:sz w:val="26"/>
        </w:rPr>
      </w:pPr>
    </w:p>
    <w:p w:rsidR="00313EDB" w:rsidRDefault="005C1505">
      <w:pPr>
        <w:tabs>
          <w:tab w:val="left" w:leader="dot" w:pos="1456"/>
          <w:tab w:val="left" w:leader="dot" w:pos="3830"/>
          <w:tab w:val="left" w:leader="dot" w:pos="7025"/>
        </w:tabs>
        <w:spacing w:after="0" w:line="342"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 xml:space="preserve">  </w:t>
      </w:r>
    </w:p>
    <w:p w:rsidR="00313EDB" w:rsidRDefault="005C1505">
      <w:pPr>
        <w:spacing w:after="0" w:line="26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CONTRACT DE SERVICII</w:t>
      </w:r>
    </w:p>
    <w:p w:rsidR="00313EDB" w:rsidRDefault="00313EDB">
      <w:pPr>
        <w:spacing w:after="0" w:line="260" w:lineRule="auto"/>
        <w:jc w:val="center"/>
        <w:rPr>
          <w:rFonts w:ascii="Times New Roman" w:eastAsia="Times New Roman" w:hAnsi="Times New Roman" w:cs="Times New Roman"/>
          <w:b/>
          <w:color w:val="000000"/>
          <w:sz w:val="26"/>
        </w:rPr>
      </w:pPr>
    </w:p>
    <w:p w:rsidR="00313EDB" w:rsidRDefault="005C1505">
      <w:pPr>
        <w:keepNext/>
        <w:keepLines/>
        <w:tabs>
          <w:tab w:val="left" w:pos="1456"/>
        </w:tabs>
        <w:spacing w:after="0" w:line="26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 PREAMBUL</w:t>
      </w:r>
    </w:p>
    <w:p w:rsidR="00313EDB" w:rsidRDefault="005C1505">
      <w:pPr>
        <w:spacing w:after="0" w:line="240" w:lineRule="auto"/>
        <w:rPr>
          <w:rFonts w:ascii="Times New Roman" w:eastAsia="Times New Roman" w:hAnsi="Times New Roman" w:cs="Times New Roman"/>
          <w:color w:val="000000"/>
          <w:sz w:val="8"/>
        </w:rPr>
      </w:pPr>
      <w:r>
        <w:rPr>
          <w:rFonts w:ascii="Times New Roman" w:eastAsia="Times New Roman" w:hAnsi="Times New Roman" w:cs="Times New Roman"/>
          <w:color w:val="000000"/>
          <w:sz w:val="8"/>
        </w:rPr>
        <w:t>/\</w:t>
      </w:r>
    </w:p>
    <w:p w:rsidR="00313EDB" w:rsidRDefault="005C1505">
      <w:pPr>
        <w:spacing w:after="0" w:line="313" w:lineRule="auto"/>
        <w:ind w:firstLine="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In temeiul prevederilor Legii nr. 98/2016, cu modificările şi completările ulterioare şi ale art. 143 alin. (1) din H.G. nr. 395/2016, cu modificările şi completările ulterioare, s-a încheiat prezentul contract de servicii, între:</w:t>
      </w:r>
    </w:p>
    <w:p w:rsidR="00313EDB" w:rsidRDefault="005C1505">
      <w:pPr>
        <w:spacing w:after="0" w:line="342" w:lineRule="auto"/>
        <w:jc w:val="both"/>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PRIMARIA MUNICIPIULUI VA</w:t>
      </w:r>
      <w:r>
        <w:rPr>
          <w:rFonts w:ascii="Times New Roman" w:eastAsia="Times New Roman" w:hAnsi="Times New Roman" w:cs="Times New Roman"/>
          <w:b/>
          <w:color w:val="000000"/>
          <w:sz w:val="26"/>
        </w:rPr>
        <w:t xml:space="preserve">TRA DORNEI,  </w:t>
      </w:r>
      <w:r>
        <w:rPr>
          <w:rFonts w:ascii="Times New Roman" w:eastAsia="Times New Roman" w:hAnsi="Times New Roman" w:cs="Times New Roman"/>
          <w:color w:val="000000"/>
          <w:sz w:val="26"/>
        </w:rPr>
        <w:t xml:space="preserve">persoană juridică de drept public, cu sediul în municipiul Vatra Dornei, strada Mihai Eminescu, nr.17, judeţul Suceava, telefon 0230/375229, fax 0230/375170, cod fiscal 7467268, </w:t>
      </w:r>
      <w:r>
        <w:rPr>
          <w:rFonts w:ascii="Times New Roman" w:eastAsia="Times New Roman" w:hAnsi="Times New Roman" w:cs="Times New Roman"/>
          <w:sz w:val="26"/>
        </w:rPr>
        <w:t xml:space="preserve">cont R074TREZ24A550000300101X deschis la Trezoreria municipiului </w:t>
      </w:r>
      <w:r>
        <w:rPr>
          <w:rFonts w:ascii="Times New Roman" w:eastAsia="Times New Roman" w:hAnsi="Times New Roman" w:cs="Times New Roman"/>
          <w:sz w:val="26"/>
        </w:rPr>
        <w:t xml:space="preserve">Vatra Dornei, în calitate de </w:t>
      </w:r>
      <w:r>
        <w:rPr>
          <w:rFonts w:ascii="Times New Roman" w:eastAsia="Times New Roman" w:hAnsi="Times New Roman" w:cs="Times New Roman"/>
          <w:b/>
          <w:sz w:val="26"/>
        </w:rPr>
        <w:t xml:space="preserve">împrumutat, </w:t>
      </w:r>
      <w:r>
        <w:rPr>
          <w:rFonts w:ascii="Times New Roman" w:eastAsia="Times New Roman" w:hAnsi="Times New Roman" w:cs="Times New Roman"/>
          <w:sz w:val="26"/>
        </w:rPr>
        <w:t xml:space="preserve">denumită în prezentul contract </w:t>
      </w:r>
      <w:r>
        <w:rPr>
          <w:rFonts w:ascii="Times New Roman" w:eastAsia="Times New Roman" w:hAnsi="Times New Roman" w:cs="Times New Roman"/>
          <w:b/>
          <w:color w:val="000000"/>
          <w:sz w:val="26"/>
        </w:rPr>
        <w:t xml:space="preserve">„Achizitor/împrumutat”, </w:t>
      </w:r>
      <w:r>
        <w:rPr>
          <w:rFonts w:ascii="Times New Roman" w:eastAsia="Times New Roman" w:hAnsi="Times New Roman" w:cs="Times New Roman"/>
          <w:sz w:val="26"/>
        </w:rPr>
        <w:t>reprezentată prin</w:t>
      </w:r>
      <w:r>
        <w:rPr>
          <w:rFonts w:ascii="Times New Roman" w:eastAsia="Times New Roman" w:hAnsi="Times New Roman" w:cs="Times New Roman"/>
          <w:color w:val="FF0000"/>
          <w:sz w:val="26"/>
        </w:rPr>
        <w:t xml:space="preserve"> </w:t>
      </w:r>
      <w:r>
        <w:rPr>
          <w:rFonts w:ascii="Times New Roman" w:eastAsia="Times New Roman" w:hAnsi="Times New Roman" w:cs="Times New Roman"/>
          <w:sz w:val="26"/>
        </w:rPr>
        <w:t>Ilie Boncheş, în calitate de primar al municipiului Vatra Dornei</w:t>
      </w:r>
      <w:r>
        <w:rPr>
          <w:rFonts w:ascii="Times New Roman" w:eastAsia="Times New Roman" w:hAnsi="Times New Roman" w:cs="Times New Roman"/>
          <w:color w:val="000000"/>
          <w:sz w:val="26"/>
        </w:rPr>
        <w:t xml:space="preserve"> şi Maria Pintescu, în calitate de director economic </w:t>
      </w:r>
    </w:p>
    <w:p w:rsidR="00313EDB" w:rsidRDefault="005C1505">
      <w:pPr>
        <w:spacing w:after="0" w:line="328"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Şi</w:t>
      </w:r>
    </w:p>
    <w:p w:rsidR="00313EDB" w:rsidRDefault="005C1505" w:rsidP="005C1505">
      <w:pPr>
        <w:tabs>
          <w:tab w:val="left" w:leader="dot" w:pos="6740"/>
        </w:tabs>
        <w:spacing w:after="0" w:line="328" w:lineRule="auto"/>
        <w:ind w:firstLine="360"/>
        <w:jc w:val="both"/>
        <w:rPr>
          <w:rFonts w:ascii="Times New Roman" w:eastAsia="Times New Roman" w:hAnsi="Times New Roman" w:cs="Times New Roman"/>
          <w:color w:val="000000"/>
          <w:sz w:val="26"/>
        </w:rPr>
      </w:pPr>
      <w:r>
        <w:rPr>
          <w:rFonts w:ascii="Times New Roman" w:eastAsia="Times New Roman" w:hAnsi="Times New Roman" w:cs="Times New Roman"/>
          <w:b/>
          <w:color w:val="000000"/>
          <w:sz w:val="26"/>
        </w:rPr>
        <w:t xml:space="preserve">Banca </w:t>
      </w:r>
      <w:r>
        <w:rPr>
          <w:rFonts w:ascii="Times New Roman" w:eastAsia="Times New Roman" w:hAnsi="Times New Roman" w:cs="Times New Roman"/>
          <w:color w:val="000000"/>
          <w:sz w:val="26"/>
        </w:rPr>
        <w:tab/>
        <w:t xml:space="preserve"> cu sediul în</w:t>
      </w:r>
    </w:p>
    <w:p w:rsidR="00313EDB" w:rsidRDefault="005C1505" w:rsidP="005C1505">
      <w:pPr>
        <w:tabs>
          <w:tab w:val="left" w:leader="dot" w:pos="3110"/>
          <w:tab w:val="left" w:leader="dot" w:pos="4615"/>
          <w:tab w:val="left" w:leader="dot" w:pos="7025"/>
        </w:tabs>
        <w:spacing w:after="0" w:line="328"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 tel</w:t>
      </w:r>
      <w:r>
        <w:rPr>
          <w:rFonts w:ascii="Times New Roman" w:eastAsia="Times New Roman" w:hAnsi="Times New Roman" w:cs="Times New Roman"/>
          <w:color w:val="000000"/>
          <w:sz w:val="26"/>
        </w:rPr>
        <w:tab/>
        <w:t>, fax</w:t>
      </w:r>
      <w:r>
        <w:rPr>
          <w:rFonts w:ascii="Times New Roman" w:eastAsia="Times New Roman" w:hAnsi="Times New Roman" w:cs="Times New Roman"/>
          <w:color w:val="000000"/>
          <w:sz w:val="26"/>
        </w:rPr>
        <w:tab/>
        <w:t>, Cod unic de înregistrare</w:t>
      </w:r>
    </w:p>
    <w:p w:rsidR="00313EDB" w:rsidRDefault="005C1505" w:rsidP="005C1505">
      <w:pPr>
        <w:tabs>
          <w:tab w:val="left" w:leader="dot" w:pos="2293"/>
        </w:tabs>
        <w:spacing w:after="0" w:line="32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nr</w:t>
      </w:r>
      <w:r>
        <w:rPr>
          <w:rFonts w:ascii="Times New Roman" w:eastAsia="Times New Roman" w:hAnsi="Times New Roman" w:cs="Times New Roman"/>
          <w:color w:val="000000"/>
          <w:sz w:val="26"/>
        </w:rPr>
        <w:tab/>
        <w:t>, înmatriculată la Oficiul Registrului Comerţului sub nr.</w:t>
      </w:r>
    </w:p>
    <w:p w:rsidR="00313EDB" w:rsidRDefault="005C1505" w:rsidP="005C1505">
      <w:pPr>
        <w:tabs>
          <w:tab w:val="left" w:leader="dot" w:pos="1699"/>
          <w:tab w:val="left" w:leader="dot" w:pos="5969"/>
          <w:tab w:val="left" w:leader="dot" w:pos="9511"/>
        </w:tabs>
        <w:spacing w:after="0" w:line="32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 reprezentată prin</w:t>
      </w:r>
      <w:r>
        <w:rPr>
          <w:rFonts w:ascii="Times New Roman" w:eastAsia="Times New Roman" w:hAnsi="Times New Roman" w:cs="Times New Roman"/>
          <w:color w:val="000000"/>
          <w:sz w:val="26"/>
        </w:rPr>
        <w:tab/>
        <w:t xml:space="preserve">având funcţia de </w:t>
      </w:r>
      <w:r>
        <w:rPr>
          <w:rFonts w:ascii="Times New Roman" w:eastAsia="Times New Roman" w:hAnsi="Times New Roman" w:cs="Times New Roman"/>
          <w:color w:val="000000"/>
          <w:sz w:val="26"/>
        </w:rPr>
        <w:tab/>
        <w:t>, în</w:t>
      </w:r>
    </w:p>
    <w:p w:rsidR="00313EDB" w:rsidRDefault="005C1505" w:rsidP="005C1505">
      <w:pPr>
        <w:spacing w:after="0" w:line="32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calitate de </w:t>
      </w:r>
      <w:r>
        <w:rPr>
          <w:rFonts w:ascii="Times New Roman" w:eastAsia="Times New Roman" w:hAnsi="Times New Roman" w:cs="Times New Roman"/>
          <w:b/>
          <w:color w:val="000000"/>
          <w:sz w:val="26"/>
        </w:rPr>
        <w:t xml:space="preserve">Prestator, </w:t>
      </w:r>
      <w:r>
        <w:rPr>
          <w:rFonts w:ascii="Times New Roman" w:eastAsia="Times New Roman" w:hAnsi="Times New Roman" w:cs="Times New Roman"/>
          <w:color w:val="000000"/>
          <w:sz w:val="26"/>
        </w:rPr>
        <w:t xml:space="preserve">denumită în prezentul contract </w:t>
      </w:r>
      <w:r>
        <w:rPr>
          <w:rFonts w:ascii="Times New Roman" w:eastAsia="Times New Roman" w:hAnsi="Times New Roman" w:cs="Times New Roman"/>
          <w:b/>
          <w:color w:val="000000"/>
          <w:sz w:val="26"/>
        </w:rPr>
        <w:t xml:space="preserve">„Prestator/Bancă” </w:t>
      </w:r>
      <w:r>
        <w:rPr>
          <w:rFonts w:ascii="Times New Roman" w:eastAsia="Times New Roman" w:hAnsi="Times New Roman" w:cs="Times New Roman"/>
          <w:color w:val="000000"/>
          <w:sz w:val="26"/>
        </w:rPr>
        <w:t>pe de altă parte.</w:t>
      </w:r>
    </w:p>
    <w:p w:rsidR="00313EDB" w:rsidRDefault="00313EDB" w:rsidP="005C1505">
      <w:pPr>
        <w:spacing w:after="0" w:line="320" w:lineRule="auto"/>
        <w:jc w:val="both"/>
        <w:rPr>
          <w:rFonts w:ascii="Times New Roman" w:eastAsia="Times New Roman" w:hAnsi="Times New Roman" w:cs="Times New Roman"/>
          <w:color w:val="000000"/>
          <w:sz w:val="26"/>
        </w:rPr>
      </w:pPr>
    </w:p>
    <w:p w:rsidR="00313EDB" w:rsidRDefault="005C1505" w:rsidP="005C1505">
      <w:pPr>
        <w:keepNext/>
        <w:keepLines/>
        <w:tabs>
          <w:tab w:val="left" w:pos="1140"/>
        </w:tabs>
        <w:spacing w:after="0" w:line="260" w:lineRule="auto"/>
        <w:jc w:val="both"/>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2.   DEFINIŢII</w:t>
      </w:r>
    </w:p>
    <w:p w:rsidR="00313EDB" w:rsidRDefault="005C1505" w:rsidP="005C1505">
      <w:pPr>
        <w:spacing w:after="0" w:line="240" w:lineRule="auto"/>
        <w:jc w:val="both"/>
        <w:rPr>
          <w:rFonts w:ascii="Times New Roman" w:eastAsia="Times New Roman" w:hAnsi="Times New Roman" w:cs="Times New Roman"/>
          <w:color w:val="000000"/>
          <w:sz w:val="8"/>
        </w:rPr>
      </w:pPr>
      <w:r>
        <w:rPr>
          <w:rFonts w:ascii="Times New Roman" w:eastAsia="Times New Roman" w:hAnsi="Times New Roman" w:cs="Times New Roman"/>
          <w:color w:val="000000"/>
          <w:sz w:val="8"/>
        </w:rPr>
        <w:t>/\</w:t>
      </w:r>
    </w:p>
    <w:p w:rsidR="00313EDB" w:rsidRDefault="005C1505" w:rsidP="005C1505">
      <w:pPr>
        <w:spacing w:after="0" w:line="317" w:lineRule="auto"/>
        <w:ind w:firstLine="360"/>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In prezentul contract următorii termeni vor fi interpretaţi astfel:</w:t>
      </w:r>
    </w:p>
    <w:p w:rsidR="00313EDB" w:rsidRDefault="005C1505" w:rsidP="005C1505">
      <w:pPr>
        <w:tabs>
          <w:tab w:val="left" w:pos="1154"/>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         contract - prezentul contract şi toate anexele sale;</w:t>
      </w:r>
    </w:p>
    <w:p w:rsidR="00313EDB" w:rsidRDefault="005C1505" w:rsidP="005C1505">
      <w:pPr>
        <w:tabs>
          <w:tab w:val="left" w:pos="1138"/>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b)         achizitor şi prestator - părţile contractante, aşa cum sunt acestea numite în prezentul contract;</w:t>
      </w:r>
    </w:p>
    <w:p w:rsidR="00313EDB" w:rsidRDefault="005C1505">
      <w:pPr>
        <w:tabs>
          <w:tab w:val="left" w:pos="1138"/>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lastRenderedPageBreak/>
        <w:t>c)       preţul</w:t>
      </w:r>
      <w:r>
        <w:rPr>
          <w:rFonts w:ascii="Times New Roman" w:eastAsia="Times New Roman" w:hAnsi="Times New Roman" w:cs="Times New Roman"/>
          <w:color w:val="000000"/>
          <w:sz w:val="26"/>
        </w:rPr>
        <w:t xml:space="preserve"> contractului - preţul plătibil prestatorului de către achizitor, în baza contractului, pentru îndeplinirea integrală şi corespunzătoare a tuturor obligaţiilor asumate prin contract;</w:t>
      </w:r>
    </w:p>
    <w:p w:rsidR="00313EDB" w:rsidRDefault="005C1505">
      <w:pPr>
        <w:tabs>
          <w:tab w:val="left" w:pos="1172"/>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d)         servicii - activităţile a căror prestare face obiectul contrac</w:t>
      </w:r>
      <w:r>
        <w:rPr>
          <w:rFonts w:ascii="Times New Roman" w:eastAsia="Times New Roman" w:hAnsi="Times New Roman" w:cs="Times New Roman"/>
          <w:color w:val="000000"/>
          <w:sz w:val="26"/>
        </w:rPr>
        <w:t>tului;</w:t>
      </w:r>
    </w:p>
    <w:p w:rsidR="00313EDB" w:rsidRDefault="005C1505">
      <w:pPr>
        <w:tabs>
          <w:tab w:val="left" w:pos="1138"/>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e)       forţa majoră - un eveniment mai presus de controlul părţilor, care nu se datorează greşelii sau vinei acestora, care nu putea fi prevăzut la momentul încheierii contractului şi care face imposibilă executarea şi, respectiv, îndeplinirea con</w:t>
      </w:r>
      <w:r>
        <w:rPr>
          <w:rFonts w:ascii="Times New Roman" w:eastAsia="Times New Roman" w:hAnsi="Times New Roman" w:cs="Times New Roman"/>
          <w:color w:val="000000"/>
          <w:sz w:val="26"/>
        </w:rPr>
        <w:t>tractului; sunt considerate asemenea evenimente: războaie, revoluţii, incendii, inundaţii sau orice alte catastrofe naturale, restricţii apărute ca urmare a unei carantine, embargou, enumerarea nefiind exhaustivă, ci enunţiativă. Nu este considerat forţă m</w:t>
      </w:r>
      <w:r>
        <w:rPr>
          <w:rFonts w:ascii="Times New Roman" w:eastAsia="Times New Roman" w:hAnsi="Times New Roman" w:cs="Times New Roman"/>
          <w:color w:val="000000"/>
          <w:sz w:val="26"/>
        </w:rPr>
        <w:t>ajoră un eveniment asemenea celor de mai sus care, fără a crea o imposibilitate de executare, face extrem de costisitoare executarea obligaţiilor uneia din părţi;</w:t>
      </w:r>
    </w:p>
    <w:p w:rsidR="00313EDB" w:rsidRDefault="005C1505">
      <w:pPr>
        <w:tabs>
          <w:tab w:val="left" w:pos="1172"/>
        </w:tabs>
        <w:spacing w:after="0" w:line="317"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f)            zi - zi calendaristică; an - 365 de zile.</w:t>
      </w:r>
    </w:p>
    <w:p w:rsidR="00313EDB" w:rsidRDefault="00313EDB">
      <w:pPr>
        <w:keepNext/>
        <w:keepLines/>
        <w:spacing w:after="0" w:line="280" w:lineRule="auto"/>
        <w:ind w:firstLine="360"/>
        <w:rPr>
          <w:rFonts w:ascii="Times New Roman" w:eastAsia="Times New Roman" w:hAnsi="Times New Roman" w:cs="Times New Roman"/>
          <w:b/>
          <w:i/>
          <w:color w:val="000000"/>
          <w:sz w:val="28"/>
        </w:rPr>
      </w:pPr>
    </w:p>
    <w:p w:rsidR="00313EDB" w:rsidRDefault="005C1505">
      <w:pPr>
        <w:keepNext/>
        <w:keepLines/>
        <w:spacing w:after="0" w:line="280" w:lineRule="auto"/>
        <w:ind w:firstLine="360"/>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3. INTERPRETARE</w:t>
      </w:r>
    </w:p>
    <w:p w:rsidR="00313EDB" w:rsidRDefault="005C1505">
      <w:pPr>
        <w:spacing w:after="0" w:line="240" w:lineRule="auto"/>
        <w:rPr>
          <w:rFonts w:ascii="Arial Narrow" w:eastAsia="Arial Narrow" w:hAnsi="Arial Narrow" w:cs="Arial Narrow"/>
          <w:color w:val="000000"/>
          <w:sz w:val="8"/>
        </w:rPr>
      </w:pPr>
      <w:r>
        <w:rPr>
          <w:rFonts w:ascii="Arial Narrow" w:eastAsia="Arial Narrow" w:hAnsi="Arial Narrow" w:cs="Arial Narrow"/>
          <w:color w:val="000000"/>
          <w:sz w:val="8"/>
        </w:rPr>
        <w:t>/V</w:t>
      </w:r>
    </w:p>
    <w:p w:rsidR="00313EDB" w:rsidRDefault="005C1505">
      <w:pPr>
        <w:numPr>
          <w:ilvl w:val="0"/>
          <w:numId w:val="1"/>
        </w:numPr>
        <w:tabs>
          <w:tab w:val="left" w:pos="1066"/>
        </w:tabs>
        <w:spacing w:after="0" w:line="306"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In prezentul contract, cu excepţia unei prevederi contrare, cuvintele la forma singular vor include forma de plural şi viceversa, acolo unde acest lucru este permis de context.</w:t>
      </w:r>
    </w:p>
    <w:p w:rsidR="00313EDB" w:rsidRDefault="005C1505">
      <w:pPr>
        <w:numPr>
          <w:ilvl w:val="0"/>
          <w:numId w:val="1"/>
        </w:numPr>
        <w:tabs>
          <w:tab w:val="left" w:pos="1066"/>
        </w:tabs>
        <w:spacing w:after="0" w:line="317"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Termenul "zi" ori "zile" sau orice referire la zile reprezintă zile calendarist</w:t>
      </w:r>
      <w:r>
        <w:rPr>
          <w:rFonts w:ascii="Times New Roman" w:eastAsia="Times New Roman" w:hAnsi="Times New Roman" w:cs="Times New Roman"/>
          <w:color w:val="000000"/>
          <w:sz w:val="26"/>
        </w:rPr>
        <w:t>ice dacă nu se specifică în mod diferit.</w:t>
      </w:r>
    </w:p>
    <w:p w:rsidR="00313EDB" w:rsidRDefault="00313EDB">
      <w:pPr>
        <w:spacing w:after="0" w:line="260" w:lineRule="auto"/>
        <w:jc w:val="center"/>
        <w:rPr>
          <w:rFonts w:ascii="Times New Roman" w:eastAsia="Times New Roman" w:hAnsi="Times New Roman" w:cs="Times New Roman"/>
          <w:b/>
          <w:color w:val="000000"/>
          <w:sz w:val="26"/>
        </w:rPr>
      </w:pPr>
    </w:p>
    <w:p w:rsidR="00313EDB" w:rsidRDefault="00313EDB">
      <w:pPr>
        <w:spacing w:after="0" w:line="260" w:lineRule="auto"/>
        <w:jc w:val="center"/>
        <w:rPr>
          <w:rFonts w:ascii="Times New Roman" w:eastAsia="Times New Roman" w:hAnsi="Times New Roman" w:cs="Times New Roman"/>
          <w:b/>
          <w:color w:val="000000"/>
          <w:sz w:val="26"/>
        </w:rPr>
      </w:pPr>
    </w:p>
    <w:p w:rsidR="00313EDB" w:rsidRDefault="005C1505">
      <w:pPr>
        <w:spacing w:after="0" w:line="260" w:lineRule="auto"/>
        <w:jc w:val="center"/>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CLAUZE CONTRACTUALE OBLIGATORII</w:t>
      </w:r>
    </w:p>
    <w:p w:rsidR="005C1505" w:rsidRDefault="005C1505">
      <w:pPr>
        <w:spacing w:after="0" w:line="260" w:lineRule="auto"/>
        <w:jc w:val="center"/>
        <w:rPr>
          <w:rFonts w:ascii="Times New Roman" w:eastAsia="Times New Roman" w:hAnsi="Times New Roman" w:cs="Times New Roman"/>
          <w:b/>
          <w:color w:val="000000"/>
          <w:sz w:val="26"/>
        </w:rPr>
      </w:pPr>
    </w:p>
    <w:p w:rsidR="00313EDB" w:rsidRDefault="005C1505">
      <w:pPr>
        <w:tabs>
          <w:tab w:val="left" w:pos="1066"/>
        </w:tabs>
        <w:spacing w:after="0" w:line="324"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4.OBIECTUL CONTRACTULUI</w:t>
      </w:r>
    </w:p>
    <w:p w:rsidR="00313EDB" w:rsidRDefault="005C1505">
      <w:pPr>
        <w:numPr>
          <w:ilvl w:val="0"/>
          <w:numId w:val="2"/>
        </w:numPr>
        <w:tabs>
          <w:tab w:val="left" w:pos="1426"/>
        </w:tabs>
        <w:spacing w:after="0" w:line="324"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Prestatorul/Banca acordă Achizitorului/împrumutatului un credit</w:t>
      </w:r>
    </w:p>
    <w:p w:rsidR="00313EDB" w:rsidRDefault="005C1505">
      <w:pPr>
        <w:tabs>
          <w:tab w:val="left" w:leader="dot" w:pos="2259"/>
          <w:tab w:val="left" w:leader="dot" w:pos="7837"/>
        </w:tabs>
        <w:spacing w:after="0" w:line="324"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 xml:space="preserve"> în valoare de </w:t>
      </w:r>
      <w:r>
        <w:rPr>
          <w:rFonts w:ascii="Times New Roman" w:eastAsia="Times New Roman" w:hAnsi="Times New Roman" w:cs="Times New Roman"/>
          <w:color w:val="000000"/>
          <w:sz w:val="26"/>
        </w:rPr>
        <w:tab/>
        <w:t xml:space="preserve"> lei pentru</w:t>
      </w:r>
    </w:p>
    <w:p w:rsidR="00313EDB" w:rsidRDefault="005C1505">
      <w:pPr>
        <w:tabs>
          <w:tab w:val="left" w:pos="106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refinanțare datorie publică internă locală, </w:t>
      </w:r>
    </w:p>
    <w:p w:rsidR="00313EDB" w:rsidRDefault="00313EDB">
      <w:pPr>
        <w:tabs>
          <w:tab w:val="left" w:pos="1066"/>
        </w:tabs>
        <w:spacing w:after="0" w:line="320" w:lineRule="auto"/>
        <w:rPr>
          <w:rFonts w:ascii="Times New Roman" w:eastAsia="Times New Roman" w:hAnsi="Times New Roman" w:cs="Times New Roman"/>
          <w:b/>
          <w:i/>
          <w:color w:val="000000"/>
          <w:sz w:val="26"/>
        </w:rPr>
      </w:pPr>
    </w:p>
    <w:p w:rsidR="00313EDB" w:rsidRDefault="005C1505">
      <w:pPr>
        <w:tabs>
          <w:tab w:val="left" w:pos="1066"/>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5. OBLIGAŢIILE PRI</w:t>
      </w:r>
      <w:r>
        <w:rPr>
          <w:rFonts w:ascii="Times New Roman" w:eastAsia="Times New Roman" w:hAnsi="Times New Roman" w:cs="Times New Roman"/>
          <w:b/>
          <w:i/>
          <w:color w:val="000000"/>
          <w:sz w:val="26"/>
        </w:rPr>
        <w:t>NCIPALE ALE PĂRŢILOR</w:t>
      </w:r>
    </w:p>
    <w:p w:rsidR="00313EDB" w:rsidRDefault="005C1505">
      <w:pPr>
        <w:tabs>
          <w:tab w:val="left" w:pos="142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5.1 Obligaţia Prestatorului/Băncii este de a pune la dispoziţie</w:t>
      </w:r>
    </w:p>
    <w:p w:rsidR="00313EDB" w:rsidRDefault="005C1505">
      <w:pPr>
        <w:tabs>
          <w:tab w:val="left" w:leader="dot" w:pos="6801"/>
          <w:tab w:val="left" w:leader="dot" w:pos="990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Achizitorului/împrumutatului creditul</w:t>
      </w:r>
      <w:r>
        <w:rPr>
          <w:rFonts w:ascii="Times New Roman" w:eastAsia="Times New Roman" w:hAnsi="Times New Roman" w:cs="Times New Roman"/>
          <w:color w:val="000000"/>
          <w:sz w:val="26"/>
        </w:rPr>
        <w:tab/>
        <w:t>în valoare de</w:t>
      </w:r>
      <w:r>
        <w:rPr>
          <w:rFonts w:ascii="Times New Roman" w:eastAsia="Times New Roman" w:hAnsi="Times New Roman" w:cs="Times New Roman"/>
          <w:color w:val="000000"/>
          <w:sz w:val="26"/>
        </w:rPr>
        <w:tab/>
      </w:r>
    </w:p>
    <w:p w:rsidR="00313EDB" w:rsidRDefault="005C1505">
      <w:pPr>
        <w:tabs>
          <w:tab w:val="left" w:leader="dot" w:pos="1883"/>
          <w:tab w:val="left" w:leader="dot" w:pos="6372"/>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w:t>
      </w:r>
      <w:r>
        <w:rPr>
          <w:rFonts w:ascii="Times New Roman" w:eastAsia="Times New Roman" w:hAnsi="Times New Roman" w:cs="Times New Roman"/>
          <w:color w:val="000000"/>
          <w:sz w:val="26"/>
        </w:rPr>
        <w:tab/>
        <w:t>) lei pentru refinanțare datorie publică internă locală,</w:t>
      </w:r>
    </w:p>
    <w:p w:rsidR="00313EDB" w:rsidRDefault="005C1505">
      <w:pPr>
        <w:tabs>
          <w:tab w:val="left" w:pos="1168"/>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5.2 Obligaţia Achizitorului/împrumutatului este de a pl</w:t>
      </w:r>
      <w:r>
        <w:rPr>
          <w:rFonts w:ascii="Times New Roman" w:eastAsia="Times New Roman" w:hAnsi="Times New Roman" w:cs="Times New Roman"/>
          <w:color w:val="000000"/>
          <w:sz w:val="26"/>
        </w:rPr>
        <w:t>ăti principalul, dobânzile şi comisioanele aferente în modul şi forma în care sunt stabilite prin prezentul contract.</w:t>
      </w:r>
    </w:p>
    <w:p w:rsidR="00313EDB" w:rsidRDefault="005C1505">
      <w:pPr>
        <w:tabs>
          <w:tab w:val="left" w:pos="142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5.3 Prestatorul/Banca acordă Achizitorului/împrumutatului un credit</w:t>
      </w:r>
    </w:p>
    <w:p w:rsidR="00313EDB" w:rsidRDefault="005C1505">
      <w:pPr>
        <w:tabs>
          <w:tab w:val="left" w:leader="dot" w:pos="2259"/>
          <w:tab w:val="left" w:leader="dot" w:pos="6192"/>
          <w:tab w:val="left" w:leader="dot" w:pos="8341"/>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lastRenderedPageBreak/>
        <w:tab/>
        <w:t xml:space="preserve"> în valoare de </w:t>
      </w:r>
      <w:r>
        <w:rPr>
          <w:rFonts w:ascii="Times New Roman" w:eastAsia="Times New Roman" w:hAnsi="Times New Roman" w:cs="Times New Roman"/>
          <w:color w:val="000000"/>
          <w:sz w:val="26"/>
        </w:rPr>
        <w:tab/>
        <w:t xml:space="preserve"> (</w:t>
      </w:r>
      <w:r>
        <w:rPr>
          <w:rFonts w:ascii="Times New Roman" w:eastAsia="Times New Roman" w:hAnsi="Times New Roman" w:cs="Times New Roman"/>
          <w:color w:val="000000"/>
          <w:sz w:val="26"/>
        </w:rPr>
        <w:tab/>
        <w:t>) lei pentru refinanțare datorie publică internă l</w:t>
      </w:r>
      <w:r>
        <w:rPr>
          <w:rFonts w:ascii="Times New Roman" w:eastAsia="Times New Roman" w:hAnsi="Times New Roman" w:cs="Times New Roman"/>
          <w:color w:val="000000"/>
          <w:sz w:val="26"/>
        </w:rPr>
        <w:t>ocală.</w:t>
      </w:r>
    </w:p>
    <w:p w:rsidR="00313EDB" w:rsidRDefault="00313EDB">
      <w:pPr>
        <w:spacing w:after="0" w:line="240" w:lineRule="auto"/>
        <w:rPr>
          <w:rFonts w:ascii="Times New Roman" w:eastAsia="Times New Roman" w:hAnsi="Times New Roman" w:cs="Times New Roman"/>
          <w:color w:val="000000"/>
          <w:sz w:val="24"/>
        </w:rPr>
      </w:pPr>
    </w:p>
    <w:p w:rsidR="00313EDB" w:rsidRDefault="005C1505">
      <w:pPr>
        <w:tabs>
          <w:tab w:val="left" w:pos="1066"/>
          <w:tab w:val="left" w:leader="dot" w:pos="6372"/>
        </w:tabs>
        <w:spacing w:after="0" w:line="26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6.  UTILIZAREA CREDITULUI</w:t>
      </w:r>
      <w:r>
        <w:rPr>
          <w:rFonts w:ascii="Times New Roman" w:eastAsia="Times New Roman" w:hAnsi="Times New Roman" w:cs="Times New Roman"/>
          <w:b/>
          <w:i/>
          <w:color w:val="000000"/>
          <w:sz w:val="26"/>
        </w:rPr>
        <w:tab/>
      </w:r>
    </w:p>
    <w:p w:rsidR="00313EDB" w:rsidRDefault="005C1505">
      <w:pPr>
        <w:tabs>
          <w:tab w:val="left" w:leader="dot" w:pos="4184"/>
          <w:tab w:val="left" w:leader="dot" w:pos="9906"/>
        </w:tabs>
        <w:spacing w:after="0" w:line="27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Creditul .......................................va fi utilizat pentru refinanțare datori publică internă locală,</w:t>
      </w:r>
    </w:p>
    <w:p w:rsidR="00313EDB" w:rsidRDefault="00313EDB">
      <w:pPr>
        <w:spacing w:after="0" w:line="277" w:lineRule="auto"/>
        <w:rPr>
          <w:rFonts w:ascii="Times New Roman" w:eastAsia="Times New Roman" w:hAnsi="Times New Roman" w:cs="Times New Roman"/>
          <w:color w:val="000000"/>
          <w:sz w:val="24"/>
        </w:rPr>
      </w:pPr>
    </w:p>
    <w:p w:rsidR="00313EDB" w:rsidRDefault="005C1505">
      <w:pPr>
        <w:tabs>
          <w:tab w:val="left" w:pos="1066"/>
          <w:tab w:val="left" w:leader="dot" w:pos="6801"/>
        </w:tabs>
        <w:spacing w:after="0" w:line="317"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7.   DURATA CREDITULUI</w:t>
      </w:r>
      <w:r>
        <w:rPr>
          <w:rFonts w:ascii="Times New Roman" w:eastAsia="Times New Roman" w:hAnsi="Times New Roman" w:cs="Times New Roman"/>
          <w:b/>
          <w:i/>
          <w:color w:val="000000"/>
          <w:sz w:val="26"/>
        </w:rPr>
        <w:tab/>
      </w:r>
    </w:p>
    <w:p w:rsidR="00313EDB" w:rsidRDefault="005C1505">
      <w:pPr>
        <w:tabs>
          <w:tab w:val="left" w:pos="1212"/>
          <w:tab w:val="left" w:leader="dot" w:pos="5113"/>
          <w:tab w:val="left" w:leader="dot" w:pos="7262"/>
        </w:tabs>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7.1   Durata creditului</w:t>
      </w:r>
      <w:r>
        <w:rPr>
          <w:rFonts w:ascii="Times New Roman" w:eastAsia="Times New Roman" w:hAnsi="Times New Roman" w:cs="Times New Roman"/>
          <w:color w:val="000000"/>
          <w:sz w:val="26"/>
        </w:rPr>
        <w:tab/>
        <w:t>este de .... (</w:t>
      </w:r>
      <w:r>
        <w:rPr>
          <w:rFonts w:ascii="Times New Roman" w:eastAsia="Times New Roman" w:hAnsi="Times New Roman" w:cs="Times New Roman"/>
          <w:color w:val="000000"/>
          <w:sz w:val="26"/>
        </w:rPr>
        <w:tab/>
        <w:t>) ani, calculată de la data</w:t>
      </w:r>
    </w:p>
    <w:p w:rsidR="00313EDB" w:rsidRDefault="005C1505">
      <w:pPr>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semn</w:t>
      </w:r>
      <w:r>
        <w:rPr>
          <w:rFonts w:ascii="Times New Roman" w:eastAsia="Times New Roman" w:hAnsi="Times New Roman" w:cs="Times New Roman"/>
          <w:color w:val="000000"/>
          <w:sz w:val="26"/>
        </w:rPr>
        <w:t>ării contractului.</w:t>
      </w:r>
    </w:p>
    <w:p w:rsidR="00313EDB" w:rsidRDefault="005C1505">
      <w:pPr>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7.2   Durata creditului</w:t>
      </w:r>
      <w:r>
        <w:rPr>
          <w:rFonts w:ascii="Times New Roman" w:eastAsia="Times New Roman" w:hAnsi="Times New Roman" w:cs="Times New Roman"/>
          <w:color w:val="000000"/>
          <w:sz w:val="26"/>
        </w:rPr>
        <w:tab/>
        <w:t>cuprinde perioada de graţie (menţionată</w:t>
      </w:r>
    </w:p>
    <w:p w:rsidR="00313EDB" w:rsidRDefault="005C1505">
      <w:pPr>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la punctul 9.1.) şi durata de rambursare (menţionată la punctul 12.1.).</w:t>
      </w:r>
    </w:p>
    <w:p w:rsidR="00313EDB" w:rsidRDefault="00313EDB">
      <w:pPr>
        <w:spacing w:after="0" w:line="317" w:lineRule="auto"/>
        <w:rPr>
          <w:rFonts w:ascii="Times New Roman" w:eastAsia="Times New Roman" w:hAnsi="Times New Roman" w:cs="Times New Roman"/>
          <w:color w:val="000000"/>
          <w:sz w:val="26"/>
        </w:rPr>
      </w:pPr>
    </w:p>
    <w:p w:rsidR="00313EDB" w:rsidRDefault="005C1505">
      <w:pPr>
        <w:tabs>
          <w:tab w:val="left" w:pos="1066"/>
          <w:tab w:val="left" w:leader="dot" w:pos="6801"/>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8.  TRAGEREA CREDITULUI</w:t>
      </w:r>
      <w:r>
        <w:rPr>
          <w:rFonts w:ascii="Times New Roman" w:eastAsia="Times New Roman" w:hAnsi="Times New Roman" w:cs="Times New Roman"/>
          <w:b/>
          <w:i/>
          <w:color w:val="000000"/>
          <w:sz w:val="26"/>
        </w:rPr>
        <w:tab/>
      </w:r>
    </w:p>
    <w:p w:rsidR="00313EDB" w:rsidRDefault="005C1505">
      <w:pPr>
        <w:tabs>
          <w:tab w:val="left" w:pos="1205"/>
          <w:tab w:val="left" w:leader="dot" w:pos="7262"/>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8.1 Perioada de tragere este până la data de</w:t>
      </w:r>
      <w:r>
        <w:rPr>
          <w:rFonts w:ascii="Times New Roman" w:eastAsia="Times New Roman" w:hAnsi="Times New Roman" w:cs="Times New Roman"/>
          <w:color w:val="000000"/>
          <w:sz w:val="26"/>
        </w:rPr>
        <w:tab/>
        <w:t>In cazuri excepţionale,</w:t>
      </w:r>
    </w:p>
    <w:p w:rsidR="00313EDB" w:rsidRDefault="005C1505">
      <w:pPr>
        <w:tabs>
          <w:tab w:val="left" w:leader="dot" w:pos="2896"/>
          <w:tab w:val="left" w:leader="dot" w:pos="4844"/>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din motive independente de Achizitor/împrumutat, tragerile vor putea fi prelungite. Tragerile efective vor fi notificate de către Achizitor/împrumutat cu 5 (cinci) zile înainte de data tragerii efective. Prelungirea perioadei de trageri nu va afecta perioa</w:t>
      </w:r>
      <w:r>
        <w:rPr>
          <w:rFonts w:ascii="Times New Roman" w:eastAsia="Times New Roman" w:hAnsi="Times New Roman" w:cs="Times New Roman"/>
          <w:color w:val="000000"/>
          <w:sz w:val="26"/>
        </w:rPr>
        <w:t>da de graţie pentru rambursarea creditului, rambursarea creditului începând imediat după terminarea perioadei de graţie de</w:t>
      </w:r>
      <w:r>
        <w:rPr>
          <w:rFonts w:ascii="Times New Roman" w:eastAsia="Times New Roman" w:hAnsi="Times New Roman" w:cs="Times New Roman"/>
          <w:color w:val="000000"/>
          <w:sz w:val="26"/>
        </w:rPr>
        <w:tab/>
        <w:t>(</w:t>
      </w:r>
      <w:r>
        <w:rPr>
          <w:rFonts w:ascii="Times New Roman" w:eastAsia="Times New Roman" w:hAnsi="Times New Roman" w:cs="Times New Roman"/>
          <w:color w:val="000000"/>
          <w:sz w:val="26"/>
        </w:rPr>
        <w:tab/>
        <w:t>) luni.</w:t>
      </w:r>
    </w:p>
    <w:p w:rsidR="00313EDB" w:rsidRDefault="005C1505">
      <w:pPr>
        <w:tabs>
          <w:tab w:val="left" w:pos="1205"/>
          <w:tab w:val="left" w:leader="dot" w:pos="5772"/>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8.2 Tragerile din creditul </w:t>
      </w:r>
      <w:r>
        <w:rPr>
          <w:rFonts w:ascii="Times New Roman" w:eastAsia="Times New Roman" w:hAnsi="Times New Roman" w:cs="Times New Roman"/>
          <w:color w:val="000000"/>
          <w:sz w:val="26"/>
        </w:rPr>
        <w:tab/>
        <w:t xml:space="preserve"> se vor putea efectua numai în baza</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documentelor justificative, anexate la cererea de tragere.</w:t>
      </w:r>
    </w:p>
    <w:p w:rsidR="00313EDB" w:rsidRDefault="00313EDB">
      <w:pPr>
        <w:spacing w:after="0" w:line="320" w:lineRule="auto"/>
        <w:rPr>
          <w:rFonts w:ascii="Times New Roman" w:eastAsia="Times New Roman" w:hAnsi="Times New Roman" w:cs="Times New Roman"/>
          <w:color w:val="000000"/>
          <w:sz w:val="26"/>
        </w:rPr>
      </w:pPr>
    </w:p>
    <w:p w:rsidR="00313EDB" w:rsidRDefault="005C1505">
      <w:pPr>
        <w:keepNext/>
        <w:keepLines/>
        <w:tabs>
          <w:tab w:val="left" w:pos="1114"/>
        </w:tabs>
        <w:spacing w:after="0" w:line="324"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9. PERIOADA DE GRAŢIE</w:t>
      </w:r>
    </w:p>
    <w:p w:rsidR="00313EDB" w:rsidRDefault="005C1505">
      <w:pPr>
        <w:tabs>
          <w:tab w:val="left" w:pos="1212"/>
          <w:tab w:val="left" w:leader="dot" w:pos="7300"/>
        </w:tabs>
        <w:spacing w:after="0" w:line="324"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9.1  Pentru rambursarea creditului</w:t>
      </w:r>
      <w:r>
        <w:rPr>
          <w:rFonts w:ascii="Times New Roman" w:eastAsia="Times New Roman" w:hAnsi="Times New Roman" w:cs="Times New Roman"/>
          <w:color w:val="000000"/>
          <w:sz w:val="26"/>
        </w:rPr>
        <w:tab/>
        <w:t>se acordă o perioadă de</w:t>
      </w:r>
    </w:p>
    <w:p w:rsidR="00313EDB" w:rsidRDefault="005C1505">
      <w:pPr>
        <w:tabs>
          <w:tab w:val="left" w:leader="dot" w:pos="3492"/>
        </w:tabs>
        <w:spacing w:after="0" w:line="324"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graţie de .... (</w:t>
      </w:r>
      <w:r>
        <w:rPr>
          <w:rFonts w:ascii="Times New Roman" w:eastAsia="Times New Roman" w:hAnsi="Times New Roman" w:cs="Times New Roman"/>
          <w:color w:val="000000"/>
          <w:sz w:val="26"/>
        </w:rPr>
        <w:tab/>
        <w:t>) luni, începând cu prima lună de la data semnării</w:t>
      </w:r>
    </w:p>
    <w:p w:rsidR="00313EDB" w:rsidRDefault="005C1505">
      <w:pPr>
        <w:spacing w:after="0" w:line="26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contractului.</w:t>
      </w:r>
    </w:p>
    <w:p w:rsidR="00313EDB" w:rsidRDefault="005C1505">
      <w:pPr>
        <w:tabs>
          <w:tab w:val="left" w:pos="1212"/>
        </w:tabs>
        <w:spacing w:after="0" w:line="26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9.2  Pentru plata dobânzii nu se solicită perioadă de graţie.</w:t>
      </w:r>
    </w:p>
    <w:p w:rsidR="00313EDB" w:rsidRDefault="00313EDB">
      <w:pPr>
        <w:tabs>
          <w:tab w:val="left" w:pos="1212"/>
        </w:tabs>
        <w:spacing w:after="0" w:line="260" w:lineRule="auto"/>
        <w:ind w:left="360"/>
        <w:rPr>
          <w:rFonts w:ascii="Times New Roman" w:eastAsia="Times New Roman" w:hAnsi="Times New Roman" w:cs="Times New Roman"/>
          <w:color w:val="000000"/>
          <w:sz w:val="26"/>
        </w:rPr>
      </w:pPr>
    </w:p>
    <w:p w:rsidR="00313EDB" w:rsidRDefault="00313EDB">
      <w:pPr>
        <w:tabs>
          <w:tab w:val="left" w:pos="1212"/>
        </w:tabs>
        <w:spacing w:after="0" w:line="260" w:lineRule="auto"/>
        <w:ind w:left="360"/>
        <w:rPr>
          <w:rFonts w:ascii="Times New Roman" w:eastAsia="Times New Roman" w:hAnsi="Times New Roman" w:cs="Times New Roman"/>
          <w:color w:val="000000"/>
          <w:sz w:val="26"/>
        </w:rPr>
      </w:pPr>
    </w:p>
    <w:p w:rsidR="00313EDB" w:rsidRDefault="005C1505">
      <w:pPr>
        <w:keepNext/>
        <w:keepLines/>
        <w:tabs>
          <w:tab w:val="left" w:pos="1137"/>
        </w:tabs>
        <w:spacing w:after="0" w:line="26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10.  DOBÂNZI</w:t>
      </w:r>
    </w:p>
    <w:p w:rsidR="00313EDB" w:rsidRDefault="005C1505">
      <w:pPr>
        <w:tabs>
          <w:tab w:val="left" w:pos="1337"/>
        </w:tabs>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10.1  Marja dobânzii este cea detaliată de către Prestator/Bancă în cadrul Anexei 1 la Formularului 3 - Costul total al creditului, din oferta declarată câştigătoare.</w:t>
      </w:r>
    </w:p>
    <w:p w:rsidR="00313EDB" w:rsidRDefault="005C1505">
      <w:pPr>
        <w:tabs>
          <w:tab w:val="left" w:pos="1337"/>
        </w:tabs>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lastRenderedPageBreak/>
        <w:t>10.2  Dobânda aplicată este:</w:t>
      </w:r>
    </w:p>
    <w:p w:rsidR="00313EDB" w:rsidRDefault="005C1505">
      <w:pPr>
        <w:spacing w:after="0" w:line="317"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ROBOR la 6 luni + marja fixă a ofertantului câştigător (% pe</w:t>
      </w:r>
      <w:r>
        <w:rPr>
          <w:rFonts w:ascii="Times New Roman" w:eastAsia="Times New Roman" w:hAnsi="Times New Roman" w:cs="Times New Roman"/>
          <w:b/>
          <w:color w:val="000000"/>
          <w:sz w:val="26"/>
        </w:rPr>
        <w:t xml:space="preserve"> an).</w:t>
      </w:r>
    </w:p>
    <w:p w:rsidR="00313EDB" w:rsidRDefault="005C1505">
      <w:pPr>
        <w:spacing w:after="0" w:line="317"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Marja fixă a dobânzii ofertantului declarat câştigător va fi exprimată ca număr raţional fix reprezentând procente pe an şi va rămâne nemodificată pe întreaga durată a contractului. Formula de calcul a dobânzii percepute de Prestator/Bancă va răm</w:t>
      </w:r>
      <w:r>
        <w:rPr>
          <w:rFonts w:ascii="Times New Roman" w:eastAsia="Times New Roman" w:hAnsi="Times New Roman" w:cs="Times New Roman"/>
          <w:color w:val="000000"/>
          <w:sz w:val="26"/>
        </w:rPr>
        <w:t>âne neschimbată pe întreaga perioadă de derulare a contractului. Dobânda percepută este variabilă în funcţie de indicele de referinţă ROBOR la 6 luni şi se aplică la soldul creditului.</w:t>
      </w:r>
    </w:p>
    <w:p w:rsidR="00313EDB" w:rsidRDefault="005C1505">
      <w:pPr>
        <w:tabs>
          <w:tab w:val="left" w:pos="1302"/>
        </w:tabs>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10.3 Plata dobânzii se va face lunar, în data de 30 a fiecărei luni pen</w:t>
      </w:r>
      <w:r>
        <w:rPr>
          <w:rFonts w:ascii="Times New Roman" w:eastAsia="Times New Roman" w:hAnsi="Times New Roman" w:cs="Times New Roman"/>
          <w:color w:val="000000"/>
          <w:sz w:val="26"/>
        </w:rPr>
        <w:t>tru care se efectuează plata, iar pentru ultima rată de credit la data rambursării finale a creditului.</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 In cazul în care ziua de 30 a lunii este nelucrătoare, se ia în calcul următoarea zi lucrătoare.</w:t>
      </w:r>
    </w:p>
    <w:p w:rsidR="00313EDB" w:rsidRDefault="005C1505">
      <w:pPr>
        <w:tabs>
          <w:tab w:val="left" w:pos="1222"/>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10.4 Valoarea dobânzilor datorate se va comunica Achiz</w:t>
      </w:r>
      <w:r>
        <w:rPr>
          <w:rFonts w:ascii="Times New Roman" w:eastAsia="Times New Roman" w:hAnsi="Times New Roman" w:cs="Times New Roman"/>
          <w:color w:val="000000"/>
          <w:sz w:val="26"/>
        </w:rPr>
        <w:t>itorului/împrumutatului, de către Prestator/Bancă, cu 3 (trei) zile lucrătoare înainte de data scadenţei la plată.</w:t>
      </w:r>
    </w:p>
    <w:p w:rsidR="00313EDB" w:rsidRDefault="00313EDB">
      <w:pPr>
        <w:tabs>
          <w:tab w:val="left" w:pos="1222"/>
        </w:tabs>
        <w:spacing w:after="0" w:line="320" w:lineRule="auto"/>
        <w:ind w:left="360"/>
        <w:rPr>
          <w:rFonts w:ascii="Times New Roman" w:eastAsia="Times New Roman" w:hAnsi="Times New Roman" w:cs="Times New Roman"/>
          <w:color w:val="000000"/>
          <w:sz w:val="26"/>
        </w:rPr>
      </w:pPr>
    </w:p>
    <w:p w:rsidR="00313EDB" w:rsidRDefault="005C1505">
      <w:pPr>
        <w:keepNext/>
        <w:keepLines/>
        <w:tabs>
          <w:tab w:val="left" w:pos="1137"/>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11. TAXE ŞI COMISIOANE</w:t>
      </w:r>
    </w:p>
    <w:p w:rsidR="00313EDB" w:rsidRDefault="005C1505">
      <w:pPr>
        <w:tabs>
          <w:tab w:val="left" w:pos="1337"/>
        </w:tabs>
        <w:spacing w:after="0" w:line="320" w:lineRule="auto"/>
        <w:jc w:val="both"/>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11.1 Comisioanele şi taxele aferente creditului sunt cele detaliate de către Prestator/Bancă în cadrul Formularului 3</w:t>
      </w:r>
      <w:r>
        <w:rPr>
          <w:rFonts w:ascii="Times New Roman" w:eastAsia="Times New Roman" w:hAnsi="Times New Roman" w:cs="Times New Roman"/>
          <w:color w:val="000000"/>
          <w:sz w:val="26"/>
        </w:rPr>
        <w:t xml:space="preserve"> Anexa 1 - Costul total al creditului, din oferta declarată câştigătoare. Valoarea procentuală sau, după caz, cuantumul taxelor şi comisioanelor înscrise de ofertantul declarat câştigător în cadrul Formularului 3 Anexa 1 - Costul total al creditului sunt c</w:t>
      </w:r>
      <w:r>
        <w:rPr>
          <w:rFonts w:ascii="Times New Roman" w:eastAsia="Times New Roman" w:hAnsi="Times New Roman" w:cs="Times New Roman"/>
          <w:color w:val="000000"/>
          <w:sz w:val="26"/>
        </w:rPr>
        <w:t>onsiderate maxime şi nu vor putea fi modificate pe întreaga perioadă de derulare a contractului. Prestatorul/Banca nu va putea percepe Achizitorului/împrumutatului nici o altă sumă reprezentând taxă, comision, etc. care nu au fost nominalizate expres în ca</w:t>
      </w:r>
      <w:r>
        <w:rPr>
          <w:rFonts w:ascii="Times New Roman" w:eastAsia="Times New Roman" w:hAnsi="Times New Roman" w:cs="Times New Roman"/>
          <w:color w:val="000000"/>
          <w:sz w:val="26"/>
        </w:rPr>
        <w:t>drul Formularului 3 Anexa 1 - Costul total al creditului, din oferta declarată câştigătoare.</w:t>
      </w:r>
    </w:p>
    <w:p w:rsidR="00313EDB" w:rsidRDefault="005C1505">
      <w:pPr>
        <w:tabs>
          <w:tab w:val="left" w:pos="1324"/>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11.2  Taxele şi comisioanele impuse de către Achizitor/împrumutat sunt:</w:t>
      </w:r>
    </w:p>
    <w:p w:rsidR="00313EDB" w:rsidRDefault="005C1505">
      <w:pPr>
        <w:numPr>
          <w:ilvl w:val="0"/>
          <w:numId w:val="3"/>
        </w:numPr>
        <w:tabs>
          <w:tab w:val="left" w:pos="133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taxa / comision de risc: 0 %;</w:t>
      </w:r>
    </w:p>
    <w:p w:rsidR="00313EDB" w:rsidRDefault="005C1505">
      <w:pPr>
        <w:numPr>
          <w:ilvl w:val="0"/>
          <w:numId w:val="3"/>
        </w:numPr>
        <w:tabs>
          <w:tab w:val="left" w:pos="133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comision de rambursare anticipată din surse proprii 0 %;</w:t>
      </w:r>
    </w:p>
    <w:p w:rsidR="00313EDB" w:rsidRDefault="005C1505">
      <w:pPr>
        <w:numPr>
          <w:ilvl w:val="0"/>
          <w:numId w:val="3"/>
        </w:numPr>
        <w:tabs>
          <w:tab w:val="left" w:pos="133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comision de rambursare anticipată prin refinanțare ..... %;</w:t>
      </w:r>
    </w:p>
    <w:p w:rsidR="00313EDB" w:rsidRDefault="005C1505">
      <w:pPr>
        <w:numPr>
          <w:ilvl w:val="0"/>
          <w:numId w:val="3"/>
        </w:numPr>
        <w:tabs>
          <w:tab w:val="left" w:pos="133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comision de neutilizare: 0 %;</w:t>
      </w:r>
    </w:p>
    <w:p w:rsidR="00313EDB" w:rsidRDefault="00313EDB">
      <w:pPr>
        <w:tabs>
          <w:tab w:val="left" w:pos="1337"/>
        </w:tabs>
        <w:spacing w:after="0" w:line="320" w:lineRule="auto"/>
        <w:rPr>
          <w:rFonts w:ascii="Times New Roman" w:eastAsia="Times New Roman" w:hAnsi="Times New Roman" w:cs="Times New Roman"/>
          <w:color w:val="000000"/>
          <w:sz w:val="26"/>
        </w:rPr>
      </w:pPr>
    </w:p>
    <w:p w:rsidR="00313EDB" w:rsidRDefault="005C1505">
      <w:pPr>
        <w:keepNext/>
        <w:keepLines/>
        <w:tabs>
          <w:tab w:val="left" w:pos="1137"/>
          <w:tab w:val="left" w:leader="dot" w:pos="7300"/>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12. RAMBURSAREA CREDITULUI</w:t>
      </w:r>
      <w:r>
        <w:rPr>
          <w:rFonts w:ascii="Times New Roman" w:eastAsia="Times New Roman" w:hAnsi="Times New Roman" w:cs="Times New Roman"/>
          <w:b/>
          <w:i/>
          <w:color w:val="000000"/>
          <w:sz w:val="26"/>
        </w:rPr>
        <w:tab/>
      </w:r>
    </w:p>
    <w:p w:rsidR="00313EDB" w:rsidRDefault="005C1505">
      <w:pPr>
        <w:tabs>
          <w:tab w:val="left" w:pos="1328"/>
          <w:tab w:val="left" w:leader="dot" w:pos="705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12.1 Durata de rambursare a creditului</w:t>
      </w:r>
      <w:r>
        <w:rPr>
          <w:rFonts w:ascii="Times New Roman" w:eastAsia="Times New Roman" w:hAnsi="Times New Roman" w:cs="Times New Roman"/>
          <w:color w:val="000000"/>
          <w:sz w:val="26"/>
        </w:rPr>
        <w:tab/>
        <w:t>este de .... (....) ani,</w:t>
      </w:r>
    </w:p>
    <w:p w:rsidR="00313EDB" w:rsidRDefault="005C1505">
      <w:pPr>
        <w:tabs>
          <w:tab w:val="left" w:leader="dot" w:pos="8118"/>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calculată din ziua imediat următoare expirării perioadei de graţie de</w:t>
      </w:r>
      <w:r>
        <w:rPr>
          <w:rFonts w:ascii="Times New Roman" w:eastAsia="Times New Roman" w:hAnsi="Times New Roman" w:cs="Times New Roman"/>
          <w:color w:val="000000"/>
          <w:sz w:val="26"/>
        </w:rPr>
        <w:tab/>
        <w:t>(..</w:t>
      </w:r>
      <w:r>
        <w:rPr>
          <w:rFonts w:ascii="Times New Roman" w:eastAsia="Times New Roman" w:hAnsi="Times New Roman" w:cs="Times New Roman"/>
          <w:color w:val="000000"/>
          <w:sz w:val="26"/>
        </w:rPr>
        <w:t>....) luni.</w:t>
      </w:r>
    </w:p>
    <w:p w:rsidR="00313EDB" w:rsidRDefault="00313EDB">
      <w:pPr>
        <w:spacing w:after="0" w:line="320" w:lineRule="auto"/>
        <w:rPr>
          <w:rFonts w:ascii="Times New Roman" w:eastAsia="Times New Roman" w:hAnsi="Times New Roman" w:cs="Times New Roman"/>
          <w:color w:val="000000"/>
          <w:sz w:val="26"/>
        </w:rPr>
      </w:pPr>
    </w:p>
    <w:p w:rsidR="00313EDB" w:rsidRDefault="005C1505">
      <w:pPr>
        <w:tabs>
          <w:tab w:val="left" w:pos="1345"/>
          <w:tab w:val="left" w:leader="dot" w:pos="4677"/>
          <w:tab w:val="left" w:leader="dot" w:pos="7534"/>
          <w:tab w:val="left" w:leader="dot" w:pos="9309"/>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12.2  Creditul </w:t>
      </w:r>
      <w:r>
        <w:rPr>
          <w:rFonts w:ascii="Times New Roman" w:eastAsia="Times New Roman" w:hAnsi="Times New Roman" w:cs="Times New Roman"/>
          <w:color w:val="000000"/>
          <w:sz w:val="26"/>
        </w:rPr>
        <w:tab/>
        <w:t xml:space="preserve"> va fi rambursat în </w:t>
      </w:r>
      <w:r>
        <w:rPr>
          <w:rFonts w:ascii="Times New Roman" w:eastAsia="Times New Roman" w:hAnsi="Times New Roman" w:cs="Times New Roman"/>
          <w:color w:val="000000"/>
          <w:sz w:val="26"/>
        </w:rPr>
        <w:tab/>
        <w:t xml:space="preserve"> (</w:t>
      </w:r>
      <w:r>
        <w:rPr>
          <w:rFonts w:ascii="Times New Roman" w:eastAsia="Times New Roman" w:hAnsi="Times New Roman" w:cs="Times New Roman"/>
          <w:color w:val="000000"/>
          <w:sz w:val="26"/>
        </w:rPr>
        <w:tab/>
        <w:t>) rate</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strimestriale egale, în data de 30 a ultimei luni din trimestrul pentru care se efectuează plata. In cazul în care ziua de 30 a lunii este nelucrătoare, se ia în calcul următoarea zi lucrătoare.</w:t>
      </w:r>
    </w:p>
    <w:p w:rsidR="00313EDB" w:rsidRDefault="005C1505">
      <w:pPr>
        <w:tabs>
          <w:tab w:val="left" w:pos="1345"/>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w:t>
      </w:r>
      <w:r>
        <w:rPr>
          <w:rFonts w:ascii="Times New Roman" w:eastAsia="Times New Roman" w:hAnsi="Times New Roman" w:cs="Times New Roman"/>
          <w:color w:val="000000"/>
          <w:sz w:val="26"/>
        </w:rPr>
        <w:t>2.3 Rambursarea se va efectua de către Achizitor/împrumutat în aceeaşi monedă</w:t>
      </w:r>
    </w:p>
    <w:p w:rsidR="00313EDB" w:rsidRDefault="005C1505">
      <w:pPr>
        <w:tabs>
          <w:tab w:val="left" w:leader="dot" w:pos="520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în care a fost acordat creditul</w:t>
      </w:r>
      <w:r>
        <w:rPr>
          <w:rFonts w:ascii="Times New Roman" w:eastAsia="Times New Roman" w:hAnsi="Times New Roman" w:cs="Times New Roman"/>
          <w:color w:val="000000"/>
          <w:sz w:val="26"/>
        </w:rPr>
        <w:tab/>
      </w:r>
    </w:p>
    <w:p w:rsidR="00313EDB" w:rsidRDefault="005C1505">
      <w:pPr>
        <w:tabs>
          <w:tab w:val="left" w:leader="dot" w:pos="4677"/>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12.4  Creditul</w:t>
      </w:r>
      <w:r>
        <w:rPr>
          <w:rFonts w:ascii="Times New Roman" w:eastAsia="Times New Roman" w:hAnsi="Times New Roman" w:cs="Times New Roman"/>
          <w:color w:val="000000"/>
          <w:sz w:val="26"/>
        </w:rPr>
        <w:tab/>
        <w:t xml:space="preserve"> va putea fi rambursat anticipat de către</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Achizitor/împrumutat din surse proprii, fără a fi obligat să achite comisioanele de ramb</w:t>
      </w:r>
      <w:r>
        <w:rPr>
          <w:rFonts w:ascii="Times New Roman" w:eastAsia="Times New Roman" w:hAnsi="Times New Roman" w:cs="Times New Roman"/>
          <w:color w:val="000000"/>
          <w:sz w:val="26"/>
        </w:rPr>
        <w:t>ursare anticipată.</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12.5   Rambursările anticipate sunt admise şi considerate ca atare de Prestator/Bancă numai după plata integrală a datoriilor restante.</w:t>
      </w:r>
    </w:p>
    <w:p w:rsidR="00313EDB" w:rsidRDefault="00313EDB">
      <w:pPr>
        <w:tabs>
          <w:tab w:val="left" w:pos="1295"/>
        </w:tabs>
        <w:spacing w:after="0" w:line="320" w:lineRule="auto"/>
        <w:ind w:left="360"/>
        <w:rPr>
          <w:rFonts w:ascii="Times New Roman" w:eastAsia="Times New Roman" w:hAnsi="Times New Roman" w:cs="Times New Roman"/>
          <w:color w:val="000000"/>
          <w:sz w:val="26"/>
        </w:rPr>
      </w:pPr>
    </w:p>
    <w:p w:rsidR="00313EDB" w:rsidRDefault="005C1505">
      <w:pPr>
        <w:keepNext/>
        <w:keepLines/>
        <w:tabs>
          <w:tab w:val="left" w:pos="1270"/>
          <w:tab w:val="left" w:leader="dot" w:pos="7301"/>
        </w:tabs>
        <w:spacing w:after="0" w:line="317"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13.       GARANTAREA CREDITULUI</w:t>
      </w:r>
      <w:r>
        <w:rPr>
          <w:rFonts w:ascii="Times New Roman" w:eastAsia="Times New Roman" w:hAnsi="Times New Roman" w:cs="Times New Roman"/>
          <w:b/>
          <w:i/>
          <w:color w:val="000000"/>
          <w:sz w:val="26"/>
        </w:rPr>
        <w:tab/>
      </w:r>
    </w:p>
    <w:p w:rsidR="00313EDB" w:rsidRDefault="005C1505">
      <w:pPr>
        <w:tabs>
          <w:tab w:val="left" w:pos="1284"/>
        </w:tabs>
        <w:spacing w:after="0" w:line="317"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13.1 Achizitorul/împrumutatul va garanta creditul, dobânzile </w:t>
      </w:r>
      <w:r>
        <w:rPr>
          <w:rFonts w:ascii="Times New Roman" w:eastAsia="Times New Roman" w:hAnsi="Times New Roman" w:cs="Times New Roman"/>
          <w:color w:val="000000"/>
          <w:sz w:val="26"/>
        </w:rPr>
        <w:t>şi comisioanele aferente cu veniturile proprii ale Achizitorului/Împrumutatului.</w:t>
      </w:r>
    </w:p>
    <w:p w:rsidR="00313EDB" w:rsidRDefault="00313EDB">
      <w:pPr>
        <w:tabs>
          <w:tab w:val="left" w:pos="1284"/>
        </w:tabs>
        <w:spacing w:after="0" w:line="317" w:lineRule="auto"/>
        <w:ind w:left="360"/>
        <w:rPr>
          <w:rFonts w:ascii="Times New Roman" w:eastAsia="Times New Roman" w:hAnsi="Times New Roman" w:cs="Times New Roman"/>
          <w:color w:val="000000"/>
          <w:sz w:val="26"/>
        </w:rPr>
      </w:pPr>
    </w:p>
    <w:p w:rsidR="00313EDB" w:rsidRDefault="005C1505">
      <w:pPr>
        <w:keepNext/>
        <w:keepLines/>
        <w:tabs>
          <w:tab w:val="left" w:pos="1270"/>
        </w:tabs>
        <w:spacing w:after="0" w:line="26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 xml:space="preserve">14. Garanţia de bună execuţie -  </w:t>
      </w:r>
      <w:r>
        <w:rPr>
          <w:rFonts w:ascii="Times New Roman" w:eastAsia="Times New Roman" w:hAnsi="Times New Roman" w:cs="Times New Roman"/>
          <w:color w:val="000000"/>
          <w:sz w:val="26"/>
        </w:rPr>
        <w:t>Nu este cazul.</w:t>
      </w:r>
    </w:p>
    <w:p w:rsidR="00313EDB" w:rsidRDefault="00313EDB">
      <w:pPr>
        <w:keepNext/>
        <w:keepLines/>
        <w:tabs>
          <w:tab w:val="left" w:pos="1270"/>
        </w:tabs>
        <w:spacing w:after="0" w:line="260" w:lineRule="auto"/>
        <w:ind w:left="360"/>
        <w:rPr>
          <w:rFonts w:ascii="Times New Roman" w:eastAsia="Times New Roman" w:hAnsi="Times New Roman" w:cs="Times New Roman"/>
          <w:b/>
          <w:i/>
          <w:color w:val="000000"/>
          <w:sz w:val="26"/>
        </w:rPr>
      </w:pPr>
    </w:p>
    <w:p w:rsidR="00313EDB" w:rsidRDefault="005C1505">
      <w:pPr>
        <w:tabs>
          <w:tab w:val="left" w:pos="3938"/>
        </w:tabs>
        <w:spacing w:after="0" w:line="240" w:lineRule="auto"/>
        <w:rPr>
          <w:rFonts w:ascii="Times New Roman" w:eastAsia="Times New Roman" w:hAnsi="Times New Roman" w:cs="Times New Roman"/>
          <w:i/>
          <w:color w:val="000000"/>
          <w:sz w:val="8"/>
        </w:rPr>
      </w:pPr>
      <w:r>
        <w:rPr>
          <w:rFonts w:ascii="Times New Roman" w:eastAsia="Times New Roman" w:hAnsi="Times New Roman" w:cs="Times New Roman"/>
          <w:i/>
          <w:color w:val="000000"/>
          <w:sz w:val="8"/>
        </w:rPr>
        <w:t>9</w:t>
      </w:r>
      <w:r>
        <w:rPr>
          <w:rFonts w:ascii="Times New Roman" w:eastAsia="Times New Roman" w:hAnsi="Times New Roman" w:cs="Times New Roman"/>
          <w:i/>
          <w:color w:val="000000"/>
          <w:sz w:val="8"/>
        </w:rPr>
        <w:tab/>
        <w:t>9</w:t>
      </w:r>
    </w:p>
    <w:p w:rsidR="00313EDB" w:rsidRDefault="00313EDB">
      <w:pPr>
        <w:tabs>
          <w:tab w:val="left" w:pos="3938"/>
        </w:tabs>
        <w:spacing w:after="0" w:line="240" w:lineRule="auto"/>
        <w:rPr>
          <w:rFonts w:ascii="Times New Roman" w:eastAsia="Times New Roman" w:hAnsi="Times New Roman" w:cs="Times New Roman"/>
          <w:color w:val="000000"/>
          <w:sz w:val="26"/>
        </w:rPr>
      </w:pPr>
    </w:p>
    <w:p w:rsidR="00313EDB" w:rsidRDefault="005C1505">
      <w:pPr>
        <w:keepNext/>
        <w:keepLines/>
        <w:tabs>
          <w:tab w:val="left" w:pos="1270"/>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15. COMUNICĂRI</w:t>
      </w:r>
    </w:p>
    <w:p w:rsidR="00313EDB" w:rsidRDefault="005C1505">
      <w:pPr>
        <w:tabs>
          <w:tab w:val="left" w:pos="143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15.1 Orice comunicare între părţi, referitoare la îndeplinirea prezentului contract, trebuie s</w:t>
      </w:r>
      <w:r>
        <w:rPr>
          <w:rFonts w:ascii="Times New Roman" w:eastAsia="Times New Roman" w:hAnsi="Times New Roman" w:cs="Times New Roman"/>
          <w:color w:val="000000"/>
          <w:sz w:val="26"/>
        </w:rPr>
        <w:t>ă fie transmisă în scris.</w:t>
      </w:r>
    </w:p>
    <w:p w:rsidR="00313EDB" w:rsidRDefault="005C1505">
      <w:pPr>
        <w:tabs>
          <w:tab w:val="left" w:pos="1436"/>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15.2  Orice document scris trebuie înregistrat atât în momentul transmiterii, cât şi în momentul primirii.</w:t>
      </w:r>
    </w:p>
    <w:p w:rsidR="00313EDB" w:rsidRDefault="00313EDB">
      <w:pPr>
        <w:tabs>
          <w:tab w:val="left" w:pos="1436"/>
        </w:tabs>
        <w:spacing w:after="0" w:line="320" w:lineRule="auto"/>
        <w:ind w:left="360"/>
        <w:rPr>
          <w:rFonts w:ascii="Times New Roman" w:eastAsia="Times New Roman" w:hAnsi="Times New Roman" w:cs="Times New Roman"/>
          <w:color w:val="000000"/>
          <w:sz w:val="26"/>
        </w:rPr>
      </w:pPr>
    </w:p>
    <w:p w:rsidR="00313EDB" w:rsidRDefault="005C1505">
      <w:pPr>
        <w:keepNext/>
        <w:keepLines/>
        <w:tabs>
          <w:tab w:val="left" w:pos="1270"/>
        </w:tabs>
        <w:spacing w:after="0" w:line="317"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16. LITIGII</w:t>
      </w:r>
    </w:p>
    <w:p w:rsidR="00313EDB" w:rsidRDefault="00313EDB">
      <w:pPr>
        <w:spacing w:after="0" w:line="317" w:lineRule="auto"/>
        <w:ind w:firstLine="360"/>
        <w:rPr>
          <w:rFonts w:ascii="Times New Roman" w:eastAsia="Times New Roman" w:hAnsi="Times New Roman" w:cs="Times New Roman"/>
          <w:color w:val="000000"/>
          <w:sz w:val="26"/>
        </w:rPr>
      </w:pPr>
    </w:p>
    <w:p w:rsidR="00313EDB" w:rsidRDefault="005C1505">
      <w:pPr>
        <w:spacing w:after="0" w:line="317"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16.1 - Achizitorul </w:t>
      </w:r>
      <w:r>
        <w:rPr>
          <w:rFonts w:ascii="Times New Roman" w:eastAsia="Times New Roman" w:hAnsi="Times New Roman" w:cs="Times New Roman"/>
          <w:color w:val="000000"/>
          <w:sz w:val="26"/>
        </w:rPr>
        <w:t>şi prestatorul vor face toate eforturile pentru a rezolva pe cale amiabilă, prin tratative directe, orice neînţelegere sau dispută care se poate ivi între ei în cadrul sau în legătura cu îndeplinirea contractului.</w:t>
      </w:r>
    </w:p>
    <w:p w:rsidR="00313EDB" w:rsidRDefault="005C1505">
      <w:pPr>
        <w:spacing w:after="0" w:line="328"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      16.2 - Dacă, după 15 zile de la înce</w:t>
      </w:r>
      <w:r>
        <w:rPr>
          <w:rFonts w:ascii="Times New Roman" w:eastAsia="Times New Roman" w:hAnsi="Times New Roman" w:cs="Times New Roman"/>
          <w:color w:val="000000"/>
          <w:sz w:val="26"/>
        </w:rPr>
        <w:t>perea acestor tratative, achizitorul şi prestatorul nu reuşesc să rezolve în mod amiabil o divergenţă contractuală, fiecare poate solicita ca disputa să se soluţioneze de către instanţele judecătoreşti din România.</w:t>
      </w:r>
    </w:p>
    <w:p w:rsidR="00313EDB" w:rsidRDefault="00313EDB">
      <w:pPr>
        <w:spacing w:after="0" w:line="317" w:lineRule="auto"/>
        <w:ind w:firstLine="360"/>
        <w:rPr>
          <w:rFonts w:ascii="Times New Roman" w:eastAsia="Times New Roman" w:hAnsi="Times New Roman" w:cs="Times New Roman"/>
          <w:color w:val="000000"/>
          <w:sz w:val="26"/>
        </w:rPr>
      </w:pPr>
    </w:p>
    <w:p w:rsidR="00313EDB" w:rsidRDefault="00313EDB">
      <w:pPr>
        <w:spacing w:after="0" w:line="317" w:lineRule="auto"/>
        <w:ind w:firstLine="360"/>
        <w:rPr>
          <w:rFonts w:ascii="Times New Roman" w:eastAsia="Times New Roman" w:hAnsi="Times New Roman" w:cs="Times New Roman"/>
          <w:color w:val="000000"/>
          <w:sz w:val="26"/>
        </w:rPr>
      </w:pPr>
    </w:p>
    <w:p w:rsidR="00313EDB" w:rsidRDefault="00313EDB">
      <w:pPr>
        <w:spacing w:after="0" w:line="317" w:lineRule="auto"/>
        <w:ind w:firstLine="360"/>
        <w:rPr>
          <w:rFonts w:ascii="Times New Roman" w:eastAsia="Times New Roman" w:hAnsi="Times New Roman" w:cs="Times New Roman"/>
          <w:color w:val="000000"/>
          <w:sz w:val="26"/>
        </w:rPr>
      </w:pPr>
    </w:p>
    <w:p w:rsidR="00313EDB" w:rsidRDefault="00313EDB">
      <w:pPr>
        <w:spacing w:after="0" w:line="328" w:lineRule="auto"/>
        <w:rPr>
          <w:rFonts w:ascii="Times New Roman" w:eastAsia="Times New Roman" w:hAnsi="Times New Roman" w:cs="Times New Roman"/>
          <w:color w:val="000000"/>
          <w:sz w:val="26"/>
        </w:rPr>
      </w:pPr>
    </w:p>
    <w:p w:rsidR="00313EDB" w:rsidRDefault="005C1505">
      <w:pPr>
        <w:keepNext/>
        <w:keepLines/>
        <w:tabs>
          <w:tab w:val="left" w:pos="1143"/>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17.  DISPOZIŢII FINALE</w:t>
      </w:r>
    </w:p>
    <w:p w:rsidR="00313EDB" w:rsidRDefault="00313EDB">
      <w:pPr>
        <w:keepNext/>
        <w:keepLines/>
        <w:tabs>
          <w:tab w:val="left" w:pos="1143"/>
        </w:tabs>
        <w:spacing w:after="0" w:line="320" w:lineRule="auto"/>
        <w:ind w:left="360"/>
        <w:rPr>
          <w:rFonts w:ascii="Times New Roman" w:eastAsia="Times New Roman" w:hAnsi="Times New Roman" w:cs="Times New Roman"/>
          <w:b/>
          <w:i/>
          <w:color w:val="000000"/>
          <w:sz w:val="26"/>
        </w:rPr>
      </w:pPr>
    </w:p>
    <w:p w:rsidR="00313EDB" w:rsidRDefault="005C1505">
      <w:pPr>
        <w:tabs>
          <w:tab w:val="left" w:pos="1328"/>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17.1  Prezent</w:t>
      </w:r>
      <w:r>
        <w:rPr>
          <w:rFonts w:ascii="Times New Roman" w:eastAsia="Times New Roman" w:hAnsi="Times New Roman" w:cs="Times New Roman"/>
          <w:color w:val="000000"/>
          <w:sz w:val="26"/>
        </w:rPr>
        <w:t>ul contract intră în vigoare la data semnării.</w:t>
      </w:r>
    </w:p>
    <w:p w:rsidR="00313EDB" w:rsidRDefault="005C1505">
      <w:pPr>
        <w:tabs>
          <w:tab w:val="left" w:pos="1328"/>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17.2  Contractul îşi încetează valabilitatea la data rambursării integrale a creditului</w:t>
      </w:r>
    </w:p>
    <w:p w:rsidR="00313EDB" w:rsidRDefault="005C1505">
      <w:pPr>
        <w:tabs>
          <w:tab w:val="left" w:leader="dot" w:pos="2052"/>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b/>
        <w:t>şi achitării dobânzilor aferente, comisioanelor, spezelor şi oricăror alte</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sume datorate.</w:t>
      </w:r>
    </w:p>
    <w:p w:rsidR="00313EDB" w:rsidRDefault="005C1505">
      <w:pPr>
        <w:tabs>
          <w:tab w:val="left" w:pos="1294"/>
        </w:tabs>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17.3  Prezentul contract se su</w:t>
      </w:r>
      <w:r>
        <w:rPr>
          <w:rFonts w:ascii="Times New Roman" w:eastAsia="Times New Roman" w:hAnsi="Times New Roman" w:cs="Times New Roman"/>
          <w:color w:val="000000"/>
          <w:sz w:val="26"/>
        </w:rPr>
        <w:t>pune legislaţiei române şi poate fi modificat numai cu acordul ambelor părţi, prin acte adiţionale.</w:t>
      </w:r>
    </w:p>
    <w:p w:rsidR="00313EDB" w:rsidRDefault="00313EDB">
      <w:pPr>
        <w:tabs>
          <w:tab w:val="left" w:pos="1294"/>
        </w:tabs>
        <w:spacing w:after="0" w:line="320" w:lineRule="auto"/>
        <w:ind w:left="360"/>
        <w:rPr>
          <w:rFonts w:ascii="Times New Roman" w:eastAsia="Times New Roman" w:hAnsi="Times New Roman" w:cs="Times New Roman"/>
          <w:color w:val="000000"/>
          <w:sz w:val="26"/>
        </w:rPr>
      </w:pPr>
    </w:p>
    <w:p w:rsidR="00313EDB" w:rsidRDefault="005C1505">
      <w:pPr>
        <w:keepNext/>
        <w:keepLines/>
        <w:tabs>
          <w:tab w:val="left" w:pos="1143"/>
        </w:tabs>
        <w:spacing w:after="0" w:line="320" w:lineRule="auto"/>
        <w:rPr>
          <w:rFonts w:ascii="Times New Roman" w:eastAsia="Times New Roman" w:hAnsi="Times New Roman" w:cs="Times New Roman"/>
          <w:b/>
          <w:i/>
          <w:color w:val="000000"/>
          <w:sz w:val="26"/>
        </w:rPr>
      </w:pPr>
      <w:r>
        <w:rPr>
          <w:rFonts w:ascii="Times New Roman" w:eastAsia="Times New Roman" w:hAnsi="Times New Roman" w:cs="Times New Roman"/>
          <w:b/>
          <w:i/>
          <w:color w:val="000000"/>
          <w:sz w:val="26"/>
        </w:rPr>
        <w:t>18.  DOCUMENTELE CONTRACTULUI</w:t>
      </w:r>
    </w:p>
    <w:p w:rsidR="00313EDB" w:rsidRDefault="005C1505">
      <w:pPr>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18.1. Documentele contractului sunt:</w:t>
      </w:r>
    </w:p>
    <w:p w:rsidR="00313EDB" w:rsidRDefault="005C1505">
      <w:pPr>
        <w:numPr>
          <w:ilvl w:val="0"/>
          <w:numId w:val="4"/>
        </w:numPr>
        <w:tabs>
          <w:tab w:val="left" w:pos="892"/>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propunerea tehnică;</w:t>
      </w:r>
    </w:p>
    <w:p w:rsidR="00313EDB" w:rsidRDefault="005C1505">
      <w:pPr>
        <w:numPr>
          <w:ilvl w:val="0"/>
          <w:numId w:val="4"/>
        </w:numPr>
        <w:tabs>
          <w:tab w:val="left" w:pos="892"/>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propunerea financiară;</w:t>
      </w:r>
    </w:p>
    <w:p w:rsidR="00313EDB" w:rsidRDefault="005C1505">
      <w:pPr>
        <w:numPr>
          <w:ilvl w:val="0"/>
          <w:numId w:val="4"/>
        </w:numPr>
        <w:tabs>
          <w:tab w:val="left" w:pos="892"/>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caietul de sarcini;</w:t>
      </w:r>
    </w:p>
    <w:p w:rsidR="00313EDB" w:rsidRDefault="005C1505">
      <w:pPr>
        <w:numPr>
          <w:ilvl w:val="0"/>
          <w:numId w:val="4"/>
        </w:numPr>
        <w:tabs>
          <w:tab w:val="left" w:pos="896"/>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acte adi</w:t>
      </w:r>
      <w:r>
        <w:rPr>
          <w:rFonts w:ascii="Times New Roman" w:eastAsia="Times New Roman" w:hAnsi="Times New Roman" w:cs="Times New Roman"/>
          <w:color w:val="000000"/>
          <w:sz w:val="26"/>
        </w:rPr>
        <w:t>ţionale, după caz;</w:t>
      </w:r>
    </w:p>
    <w:p w:rsidR="00313EDB" w:rsidRDefault="005C1505">
      <w:pPr>
        <w:numPr>
          <w:ilvl w:val="0"/>
          <w:numId w:val="4"/>
        </w:numPr>
        <w:tabs>
          <w:tab w:val="left" w:pos="896"/>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alte anexe la contract, după caz.</w:t>
      </w:r>
    </w:p>
    <w:p w:rsidR="00313EDB" w:rsidRDefault="005C1505">
      <w:pPr>
        <w:tabs>
          <w:tab w:val="left" w:leader="dot" w:pos="6384"/>
          <w:tab w:val="left" w:leader="dot" w:pos="7888"/>
        </w:tabs>
        <w:spacing w:after="0" w:line="320" w:lineRule="auto"/>
        <w:ind w:firstLine="360"/>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 xml:space="preserve">Prezentul contract s-a semnat la data de </w:t>
      </w:r>
      <w:r>
        <w:rPr>
          <w:rFonts w:ascii="Times New Roman" w:eastAsia="Times New Roman" w:hAnsi="Times New Roman" w:cs="Times New Roman"/>
          <w:color w:val="000000"/>
          <w:sz w:val="26"/>
        </w:rPr>
        <w:tab/>
        <w:t xml:space="preserve"> la</w:t>
      </w:r>
      <w:r>
        <w:rPr>
          <w:rFonts w:ascii="Times New Roman" w:eastAsia="Times New Roman" w:hAnsi="Times New Roman" w:cs="Times New Roman"/>
          <w:color w:val="000000"/>
          <w:sz w:val="26"/>
        </w:rPr>
        <w:tab/>
        <w:t xml:space="preserve"> în trei exemplare</w:t>
      </w:r>
    </w:p>
    <w:p w:rsidR="00313EDB" w:rsidRDefault="005C1505">
      <w:pPr>
        <w:spacing w:after="0" w:line="320" w:lineRule="auto"/>
        <w:rPr>
          <w:rFonts w:ascii="Times New Roman" w:eastAsia="Times New Roman" w:hAnsi="Times New Roman" w:cs="Times New Roman"/>
          <w:color w:val="000000"/>
          <w:sz w:val="26"/>
        </w:rPr>
      </w:pPr>
      <w:r>
        <w:rPr>
          <w:rFonts w:ascii="Times New Roman" w:eastAsia="Times New Roman" w:hAnsi="Times New Roman" w:cs="Times New Roman"/>
          <w:color w:val="000000"/>
          <w:sz w:val="26"/>
        </w:rPr>
        <w:t>originale, toate având valoare juridică egală, din care 2 (două) exemplare pentru bancă şi un exemplar pentru împrumutat.</w:t>
      </w:r>
    </w:p>
    <w:p w:rsidR="00313EDB" w:rsidRDefault="00313EDB">
      <w:pPr>
        <w:spacing w:after="0" w:line="260" w:lineRule="auto"/>
        <w:rPr>
          <w:rFonts w:ascii="Times New Roman" w:eastAsia="Times New Roman" w:hAnsi="Times New Roman" w:cs="Times New Roman"/>
          <w:b/>
          <w:color w:val="000000"/>
          <w:sz w:val="26"/>
        </w:rPr>
      </w:pPr>
    </w:p>
    <w:p w:rsidR="00313EDB" w:rsidRDefault="005C1505">
      <w:pPr>
        <w:spacing w:after="0" w:line="260" w:lineRule="auto"/>
        <w:rPr>
          <w:rFonts w:ascii="Times New Roman" w:eastAsia="Times New Roman" w:hAnsi="Times New Roman" w:cs="Times New Roman"/>
          <w:b/>
          <w:color w:val="000000"/>
          <w:sz w:val="26"/>
        </w:rPr>
      </w:pPr>
      <w:r>
        <w:rPr>
          <w:rFonts w:ascii="Times New Roman" w:eastAsia="Times New Roman" w:hAnsi="Times New Roman" w:cs="Times New Roman"/>
          <w:b/>
          <w:color w:val="000000"/>
          <w:sz w:val="26"/>
        </w:rPr>
        <w:t>ACHIZITOR/IMPRUMUTAT,                                   PRESTATOR/BANCĂ,</w:t>
      </w:r>
    </w:p>
    <w:p w:rsidR="00313EDB" w:rsidRDefault="00313EDB">
      <w:pPr>
        <w:spacing w:after="0" w:line="260" w:lineRule="auto"/>
        <w:rPr>
          <w:rFonts w:ascii="Times New Roman" w:eastAsia="Times New Roman" w:hAnsi="Times New Roman" w:cs="Times New Roman"/>
          <w:b/>
          <w:color w:val="000000"/>
          <w:sz w:val="26"/>
        </w:rPr>
      </w:pPr>
    </w:p>
    <w:p w:rsidR="00313EDB" w:rsidRDefault="00313EDB">
      <w:pPr>
        <w:spacing w:after="0" w:line="240" w:lineRule="auto"/>
        <w:rPr>
          <w:rFonts w:ascii="Arial Unicode MS" w:eastAsia="Arial Unicode MS" w:hAnsi="Arial Unicode MS" w:cs="Arial Unicode MS"/>
          <w:color w:val="000000"/>
          <w:sz w:val="2"/>
        </w:rPr>
      </w:pPr>
    </w:p>
    <w:sectPr w:rsidR="00313E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C9A"/>
    <w:multiLevelType w:val="multilevel"/>
    <w:tmpl w:val="C5CE2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74294B"/>
    <w:multiLevelType w:val="multilevel"/>
    <w:tmpl w:val="CA7A2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260F5F"/>
    <w:multiLevelType w:val="multilevel"/>
    <w:tmpl w:val="C60C6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3D11AD"/>
    <w:multiLevelType w:val="multilevel"/>
    <w:tmpl w:val="7586F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13EDB"/>
    <w:rsid w:val="00313EDB"/>
    <w:rsid w:val="005C150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1411</Words>
  <Characters>8189</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Petronela.Seserman</cp:lastModifiedBy>
  <cp:revision>2</cp:revision>
  <dcterms:created xsi:type="dcterms:W3CDTF">2017-12-14T15:38:00Z</dcterms:created>
  <dcterms:modified xsi:type="dcterms:W3CDTF">2017-12-14T15:39:00Z</dcterms:modified>
</cp:coreProperties>
</file>